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56" w:lineRule="exact"/>
        <w:ind w:firstLine="720" w:firstLineChars="200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 w:bidi="ar"/>
        </w:rPr>
        <w:t>招标代理机构评分标准</w:t>
      </w:r>
      <w:bookmarkEnd w:id="0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林芝市重大项目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  <w:lang w:eastAsia="zh-CN"/>
        </w:rPr>
        <w:t>建筑材料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spacing w:val="8"/>
          <w:sz w:val="36"/>
          <w:szCs w:val="36"/>
          <w:shd w:val="clear" w:fill="FFFFFF"/>
        </w:rPr>
        <w:t>监督抽查与风险监测项目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4"/>
        <w:tblW w:w="14162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8"/>
        <w:gridCol w:w="12038"/>
        <w:gridCol w:w="636"/>
        <w:gridCol w:w="9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评分标准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营业执照复印件；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法定代表人身份证明或法定代表人授权委托书、受托人身份证明。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依法缴纳税收和社会保障资金的证明材料；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财政部门网站公布截图(政府采购备案证明)；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2024年或2025年任意一年经审计的财务报告(新成立的公司无需提供)；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公司及其人员廉洁承诺书。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公司基本情况简介和服务本项目相关人员情况(含近6个月以来任意一个月社保缴纳证明)等。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具有能够满足项目需求的标准化的独立开、评标场地，评标区食品监控齐全，提供场地照片及租房合同、购房合同或房产证复印件。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未被列入“信用中国”“失信被执行人”“重大税收违法案件当事人”名单和中国政府采购网“政府采购严重违法失信行为记录”名单（提供“信用中国”“中国政府采购网”查询截图）。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公司及其从业人员无重大违法违规事项承诺书。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82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开展政府采购文件编制、公告发布、受理投标人报名、投标人资格审查、组织开标和评标会议、编制采购情况书面报告、协助委托人发放成交通知书；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56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根据重大项目建设所需建筑材料和安防产品拟定监督抽检计划，包含产品名称、检验项目以及检测费询价。</w:t>
            </w:r>
          </w:p>
        </w:tc>
        <w:tc>
          <w:tcPr>
            <w:tcW w:w="636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根据项目代理需求和甲方要求指定专人现场办公承诺书及人员信息。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提供代理本项目策划书（符合项目实际的遴选措施）或其他证明其可公开公平公正完成招标任务的资料。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288" w:hRule="atLeast"/>
        </w:trPr>
        <w:tc>
          <w:tcPr>
            <w:tcW w:w="5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0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共计：</w:t>
            </w:r>
          </w:p>
        </w:tc>
        <w:tc>
          <w:tcPr>
            <w:tcW w:w="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sectPr>
      <w:pgSz w:w="16838" w:h="11906" w:orient="landscape"/>
      <w:pgMar w:top="1180" w:right="1440" w:bottom="126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(SIP)">
    <w:panose1 w:val="03000509000000000000"/>
    <w:charset w:val="86"/>
    <w:family w:val="auto"/>
    <w:pitch w:val="default"/>
    <w:sig w:usb0="00000003" w:usb1="0A0E08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993E86"/>
    <w:rsid w:val="0F8E2686"/>
    <w:rsid w:val="17FC071C"/>
    <w:rsid w:val="19DD00FB"/>
    <w:rsid w:val="1BAD462F"/>
    <w:rsid w:val="1EF756FD"/>
    <w:rsid w:val="1FFCF105"/>
    <w:rsid w:val="38F17532"/>
    <w:rsid w:val="460B4A8F"/>
    <w:rsid w:val="462819AC"/>
    <w:rsid w:val="5291450B"/>
    <w:rsid w:val="5DB1138B"/>
    <w:rsid w:val="7A02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宋体" w:hAnsi="宋体" w:cs="宋体"/>
      <w:sz w:val="28"/>
      <w:szCs w:val="28"/>
      <w:lang w:val="zh-CN" w:bidi="zh-CN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1757</Words>
  <Characters>1831</Characters>
  <Lines>0</Lines>
  <Paragraphs>0</Paragraphs>
  <TotalTime>18</TotalTime>
  <ScaleCrop>false</ScaleCrop>
  <LinksUpToDate>false</LinksUpToDate>
  <CharactersWithSpaces>1835</CharactersWithSpaces>
  <Application>WPS Office_11.8.2.10183_F1E327BC-269C-435d-A152-05C5408002CA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2026-03-05T16:13:00Z</dcterms:created>
  <dc:creator>Administrator</dc:creator>
  <cp:lastModifiedBy>user</cp:lastModifiedBy>
  <cp:lastPrinted>2026-04-22T11:41:00Z</cp:lastPrinted>
  <dcterms:modified xsi:type="dcterms:W3CDTF">2026-04-23T12:53:46Z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2052-11.8.2.10183</vt:lpwstr>
  </property>
  <property fmtid="{D5CDD505-2E9C-101B-9397-08002B2CF9AE}" pid="3" name="KSOTemplateDocerSaveRecord">
    <vt:lpwstr>eyJoZGlkIjoiNTRiZmYwYzY1YmIxNTc2YWJkZGZhY2IxNzczOTY2ZGQifQ==</vt:lpwstr>
  </property>
  <property fmtid="{D5CDD505-2E9C-101B-9397-08002B2CF9AE}" pid="4" name="ICV">
    <vt:lpwstr>3EF5F1A1800E488DBFA2C8725C88F5E9_12</vt:lpwstr>
  </property>
</Properties>
</file>